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B57" w:rsidRPr="00654B57" w:rsidRDefault="00654B57" w:rsidP="00654B57">
      <w:pPr>
        <w:rPr>
          <w:rFonts w:eastAsia="Times New Roman"/>
          <w:b/>
        </w:rPr>
      </w:pPr>
      <w:r w:rsidRPr="00654B57">
        <w:rPr>
          <w:rFonts w:eastAsia="Times New Roman"/>
          <w:b/>
        </w:rPr>
        <w:t xml:space="preserve">The Vine, </w:t>
      </w:r>
      <w:proofErr w:type="spellStart"/>
      <w:r>
        <w:rPr>
          <w:rFonts w:eastAsia="Times New Roman"/>
          <w:b/>
        </w:rPr>
        <w:t>Netherthorpe</w:t>
      </w:r>
      <w:proofErr w:type="spellEnd"/>
      <w:r>
        <w:rPr>
          <w:rFonts w:eastAsia="Times New Roman"/>
          <w:b/>
        </w:rPr>
        <w:t xml:space="preserve">, </w:t>
      </w:r>
      <w:r w:rsidRPr="00654B57">
        <w:rPr>
          <w:rFonts w:eastAsia="Times New Roman"/>
          <w:b/>
        </w:rPr>
        <w:t>Sheffield – journeying towards an intergenerational church</w:t>
      </w:r>
    </w:p>
    <w:p w:rsidR="00654B57" w:rsidRDefault="00654B57" w:rsidP="00654B57">
      <w:pPr>
        <w:rPr>
          <w:rFonts w:eastAsia="Times New Roman"/>
        </w:rPr>
      </w:pPr>
      <w:r>
        <w:rPr>
          <w:rFonts w:eastAsia="Times New Roman"/>
        </w:rPr>
        <w:t>Lucy Bolster, the Pioneer Curate, shares the story:</w:t>
      </w:r>
    </w:p>
    <w:p w:rsidR="00654B57" w:rsidRDefault="00654B57" w:rsidP="00654B57">
      <w:pPr>
        <w:rPr>
          <w:rFonts w:eastAsia="Times New Roman"/>
        </w:rPr>
      </w:pPr>
    </w:p>
    <w:p w:rsidR="00654B57" w:rsidRPr="00654B57" w:rsidRDefault="00654B57" w:rsidP="00654B57">
      <w:pPr>
        <w:rPr>
          <w:rFonts w:eastAsia="Times New Roman"/>
          <w:b/>
          <w:i/>
        </w:rPr>
      </w:pPr>
      <w:r w:rsidRPr="00654B57">
        <w:rPr>
          <w:rFonts w:eastAsia="Times New Roman"/>
          <w:b/>
          <w:i/>
        </w:rPr>
        <w:t>T</w:t>
      </w:r>
      <w:r w:rsidRPr="00654B57">
        <w:rPr>
          <w:rFonts w:eastAsia="Times New Roman"/>
          <w:b/>
          <w:i/>
        </w:rPr>
        <w:t xml:space="preserve">he practical </w:t>
      </w:r>
      <w:r w:rsidRPr="00654B57">
        <w:rPr>
          <w:rFonts w:eastAsia="Times New Roman"/>
          <w:b/>
          <w:i/>
        </w:rPr>
        <w:t>stuff</w:t>
      </w:r>
    </w:p>
    <w:p w:rsidR="00654B57" w:rsidRDefault="00654B57" w:rsidP="00654B57">
      <w:pPr>
        <w:rPr>
          <w:rFonts w:eastAsia="Times New Roman"/>
        </w:rPr>
      </w:pPr>
      <w:r>
        <w:rPr>
          <w:rFonts w:eastAsia="Times New Roman"/>
        </w:rPr>
        <w:t>I was given permission about 18 months ago to change the structure of our monthly all-age first Sunday of the month gathering.</w:t>
      </w:r>
    </w:p>
    <w:p w:rsidR="00654B57" w:rsidRDefault="00654B57" w:rsidP="00654B57">
      <w:pPr>
        <w:rPr>
          <w:rFonts w:eastAsia="Times New Roman"/>
        </w:rPr>
      </w:pPr>
      <w:r>
        <w:rPr>
          <w:rFonts w:eastAsia="Times New Roman"/>
        </w:rPr>
        <w:t>We bega</w:t>
      </w:r>
      <w:r>
        <w:rPr>
          <w:rFonts w:eastAsia="Times New Roman"/>
        </w:rPr>
        <w:t>n using a very simple structure of Welcome, Worship, Word, Witness, passing out the Bible passage two week forehand and expecting anyone of any age to bring a contribution to one of those sections. </w:t>
      </w:r>
    </w:p>
    <w:p w:rsidR="00654B57" w:rsidRDefault="00654B57" w:rsidP="00654B57">
      <w:pPr>
        <w:rPr>
          <w:rFonts w:eastAsia="Times New Roman"/>
        </w:rPr>
      </w:pPr>
      <w:r>
        <w:rPr>
          <w:rFonts w:eastAsia="Times New Roman"/>
        </w:rPr>
        <w:t>As facilitator, my role has been to prepare by doing my own thinking, reading and praying, but not to shape our learning together before the gathering. Therefore, I deliberately don't prepare too much to bring. The discipline is in holding back and allowing silence for others to bring their offerings.</w:t>
      </w:r>
    </w:p>
    <w:p w:rsidR="00654B57" w:rsidRDefault="00654B57" w:rsidP="00654B57">
      <w:pPr>
        <w:rPr>
          <w:rFonts w:eastAsia="Times New Roman"/>
        </w:rPr>
      </w:pPr>
    </w:p>
    <w:p w:rsidR="00654B57" w:rsidRPr="00654B57" w:rsidRDefault="00654B57" w:rsidP="00654B57">
      <w:pPr>
        <w:rPr>
          <w:rFonts w:eastAsia="Times New Roman"/>
          <w:b/>
          <w:i/>
        </w:rPr>
      </w:pPr>
      <w:r w:rsidRPr="00654B57">
        <w:rPr>
          <w:rFonts w:eastAsia="Times New Roman"/>
          <w:b/>
          <w:i/>
        </w:rPr>
        <w:t>The journey</w:t>
      </w:r>
    </w:p>
    <w:p w:rsidR="00654B57" w:rsidRDefault="00654B57" w:rsidP="00654B57">
      <w:pPr>
        <w:rPr>
          <w:rFonts w:eastAsia="Times New Roman"/>
        </w:rPr>
      </w:pPr>
      <w:r>
        <w:rPr>
          <w:rFonts w:eastAsia="Times New Roman"/>
        </w:rPr>
        <w:t xml:space="preserve">There is an element of exploring all-age worship which requires any group of Christians to consider why we gather in worship. At </w:t>
      </w:r>
      <w:proofErr w:type="gramStart"/>
      <w:r>
        <w:rPr>
          <w:rFonts w:eastAsia="Times New Roman"/>
        </w:rPr>
        <w:t>The</w:t>
      </w:r>
      <w:proofErr w:type="gramEnd"/>
      <w:r>
        <w:rPr>
          <w:rFonts w:eastAsia="Times New Roman"/>
        </w:rPr>
        <w:t xml:space="preserve"> Vine, </w:t>
      </w:r>
      <w:proofErr w:type="spellStart"/>
      <w:r>
        <w:rPr>
          <w:rFonts w:eastAsia="Times New Roman"/>
        </w:rPr>
        <w:t>Netherthorpe</w:t>
      </w:r>
      <w:proofErr w:type="spellEnd"/>
      <w:r>
        <w:rPr>
          <w:rFonts w:eastAsia="Times New Roman"/>
        </w:rPr>
        <w:t>, we’re working from the understanding that the heart of an act of corporate worship involves each of us bringing an offering, as is reflected in the broad sweep of scripture.</w:t>
      </w:r>
    </w:p>
    <w:p w:rsidR="00654B57" w:rsidRDefault="00654B57" w:rsidP="00654B57">
      <w:pPr>
        <w:rPr>
          <w:rFonts w:eastAsia="Times New Roman"/>
        </w:rPr>
      </w:pPr>
    </w:p>
    <w:p w:rsidR="00654B57" w:rsidRDefault="00654B57" w:rsidP="00654B57">
      <w:pPr>
        <w:rPr>
          <w:rFonts w:eastAsia="Times New Roman"/>
        </w:rPr>
      </w:pPr>
      <w:r>
        <w:rPr>
          <w:rFonts w:eastAsia="Times New Roman"/>
        </w:rPr>
        <w:t xml:space="preserve">Meeting together with an offering to bless others and bless God is the attitude which has guided our explorations as a church over the last year. We have been well served by years of hard work from our Godly Play team, who have nurtured our children. For some, including my own </w:t>
      </w:r>
      <w:proofErr w:type="gramStart"/>
      <w:r>
        <w:rPr>
          <w:rFonts w:eastAsia="Times New Roman"/>
        </w:rPr>
        <w:t>girls,  this</w:t>
      </w:r>
      <w:proofErr w:type="gramEnd"/>
      <w:r>
        <w:rPr>
          <w:rFonts w:eastAsia="Times New Roman"/>
        </w:rPr>
        <w:t xml:space="preserve"> has been through their whole lives.  This input has enabled them to grow in confidence to offer their theological reflections and to respond in creative worship, within a simple structure based on the Eucharistic form of a Godly Play session.</w:t>
      </w:r>
    </w:p>
    <w:p w:rsidR="00654B57" w:rsidRDefault="00654B57" w:rsidP="00654B57">
      <w:pPr>
        <w:rPr>
          <w:rFonts w:eastAsia="Times New Roman"/>
        </w:rPr>
      </w:pPr>
    </w:p>
    <w:p w:rsidR="00654B57" w:rsidRDefault="00654B57" w:rsidP="00654B57">
      <w:pPr>
        <w:rPr>
          <w:rFonts w:eastAsia="Times New Roman"/>
        </w:rPr>
      </w:pPr>
      <w:r>
        <w:rPr>
          <w:rFonts w:eastAsia="Times New Roman"/>
        </w:rPr>
        <w:t xml:space="preserve">As a small missional team meeting weekly in our family home, we have begun to learn </w:t>
      </w:r>
      <w:proofErr w:type="gramStart"/>
      <w:r>
        <w:rPr>
          <w:rFonts w:eastAsia="Times New Roman"/>
        </w:rPr>
        <w:t>how  to</w:t>
      </w:r>
      <w:proofErr w:type="gramEnd"/>
      <w:r>
        <w:rPr>
          <w:rFonts w:eastAsia="Times New Roman"/>
        </w:rPr>
        <w:t xml:space="preserve"> model church which is accessible to our community, therefore, bible study, prayer and meals are now intentionally all-age. This has been a relatively easy transition for us as a group.</w:t>
      </w:r>
    </w:p>
    <w:p w:rsidR="00654B57" w:rsidRDefault="00654B57" w:rsidP="00654B57">
      <w:pPr>
        <w:rPr>
          <w:rFonts w:eastAsia="Times New Roman"/>
        </w:rPr>
      </w:pPr>
      <w:r>
        <w:rPr>
          <w:rFonts w:eastAsia="Times New Roman"/>
        </w:rPr>
        <w:t> </w:t>
      </w:r>
    </w:p>
    <w:p w:rsidR="00654B57" w:rsidRDefault="00654B57" w:rsidP="00654B57">
      <w:pPr>
        <w:rPr>
          <w:rFonts w:eastAsia="Times New Roman"/>
        </w:rPr>
      </w:pPr>
      <w:r>
        <w:rPr>
          <w:rFonts w:eastAsia="Times New Roman"/>
        </w:rPr>
        <w:t>In our wider church family, monthly all-age gatherings have required a more exploratory approach. For the last year and a half, we have attempted to apply the same principles on a larger scale.</w:t>
      </w:r>
    </w:p>
    <w:p w:rsidR="00654B57" w:rsidRDefault="00654B57" w:rsidP="00654B57">
      <w:pPr>
        <w:rPr>
          <w:rFonts w:eastAsia="Times New Roman"/>
        </w:rPr>
      </w:pPr>
      <w:r>
        <w:rPr>
          <w:rFonts w:eastAsia="Times New Roman"/>
        </w:rPr>
        <w:t xml:space="preserve">Our young people, thanks to their Godly Play experience, model a natural confidence to offer something in worship, but have been slightly hindered by our expectations as adults. For </w:t>
      </w:r>
      <w:proofErr w:type="gramStart"/>
      <w:r>
        <w:rPr>
          <w:rFonts w:eastAsia="Times New Roman"/>
        </w:rPr>
        <w:t>example;  in</w:t>
      </w:r>
      <w:proofErr w:type="gramEnd"/>
      <w:r>
        <w:rPr>
          <w:rFonts w:eastAsia="Times New Roman"/>
        </w:rPr>
        <w:t xml:space="preserve"> order to engender an attitude of worship and not performance, we have had to squash our impetus to clap or laugh in response to something they shared. We are learning together how to simplify our communication, express our prayers and choose our liturgy carefully; something which brings benefits to us all. </w:t>
      </w:r>
    </w:p>
    <w:p w:rsidR="00654B57" w:rsidRDefault="00654B57" w:rsidP="00654B57">
      <w:pPr>
        <w:rPr>
          <w:rFonts w:eastAsia="Times New Roman"/>
        </w:rPr>
      </w:pPr>
      <w:r>
        <w:rPr>
          <w:rFonts w:eastAsia="Times New Roman"/>
        </w:rPr>
        <w:t>We still need to learn how to grow our confidence to stand at the front and share, recognising that this is often a challenge for everyone.  Equally, some of our very young members are learning how to resist their natural impulse for movement and noise at more solemn points in our gathering. </w:t>
      </w:r>
    </w:p>
    <w:p w:rsidR="00654B57" w:rsidRDefault="00654B57" w:rsidP="00654B57">
      <w:pPr>
        <w:rPr>
          <w:rFonts w:eastAsia="Times New Roman"/>
        </w:rPr>
      </w:pPr>
      <w:r>
        <w:rPr>
          <w:rFonts w:eastAsia="Times New Roman"/>
        </w:rPr>
        <w:t>Our journey continues to be one of learning together, often led by our children. A journey on which, we have experienced the beauty of diverse voices worshiping God and encouraging one another in our discipleship. </w:t>
      </w:r>
    </w:p>
    <w:p w:rsidR="00654B57" w:rsidRDefault="00654B57" w:rsidP="00654B57">
      <w:pPr>
        <w:rPr>
          <w:rFonts w:eastAsia="Times New Roman"/>
        </w:rPr>
      </w:pPr>
    </w:p>
    <w:p w:rsidR="00654B57" w:rsidRPr="00654B57" w:rsidRDefault="00654B57" w:rsidP="00654B57">
      <w:pPr>
        <w:rPr>
          <w:rFonts w:eastAsia="Times New Roman"/>
          <w:b/>
          <w:i/>
        </w:rPr>
      </w:pPr>
      <w:r w:rsidRPr="00654B57">
        <w:rPr>
          <w:rFonts w:eastAsia="Times New Roman"/>
          <w:b/>
          <w:i/>
        </w:rPr>
        <w:t>Baptism</w:t>
      </w:r>
    </w:p>
    <w:p w:rsidR="00654B57" w:rsidRDefault="00654B57" w:rsidP="00654B57">
      <w:pPr>
        <w:rPr>
          <w:rFonts w:eastAsia="Times New Roman"/>
        </w:rPr>
      </w:pPr>
      <w:r>
        <w:rPr>
          <w:rFonts w:eastAsia="Times New Roman"/>
        </w:rPr>
        <w:t>T</w:t>
      </w:r>
      <w:r>
        <w:rPr>
          <w:rFonts w:eastAsia="Times New Roman"/>
        </w:rPr>
        <w:t>he story of our baptism preparation group is quite fun too. I began inviting parents and their child/children to journey along together in preparation for baptism, as a way of encouraging whole of life discipleship.</w:t>
      </w:r>
    </w:p>
    <w:p w:rsidR="00654B57" w:rsidRDefault="00654B57" w:rsidP="00654B57">
      <w:pPr>
        <w:rPr>
          <w:rFonts w:eastAsia="Times New Roman"/>
        </w:rPr>
      </w:pPr>
      <w:r>
        <w:rPr>
          <w:rFonts w:eastAsia="Times New Roman"/>
        </w:rPr>
        <w:t xml:space="preserve">We started as we meant to go on, expecting contribution from all ages, using a very simple bible study app which was led by children or adults from one week to the next. This group is continuing </w:t>
      </w:r>
      <w:r>
        <w:rPr>
          <w:rFonts w:eastAsia="Times New Roman"/>
        </w:rPr>
        <w:lastRenderedPageBreak/>
        <w:t xml:space="preserve">and growing, with one family about to take responsibility together for leading a </w:t>
      </w:r>
      <w:proofErr w:type="spellStart"/>
      <w:proofErr w:type="gramStart"/>
      <w:r>
        <w:rPr>
          <w:rFonts w:eastAsia="Times New Roman"/>
        </w:rPr>
        <w:t>months</w:t>
      </w:r>
      <w:proofErr w:type="gramEnd"/>
      <w:r>
        <w:rPr>
          <w:rFonts w:eastAsia="Times New Roman"/>
        </w:rPr>
        <w:t xml:space="preserve"> worth</w:t>
      </w:r>
      <w:proofErr w:type="spellEnd"/>
      <w:r>
        <w:rPr>
          <w:rFonts w:eastAsia="Times New Roman"/>
        </w:rPr>
        <w:t xml:space="preserve"> of sessions.</w:t>
      </w:r>
    </w:p>
    <w:p w:rsidR="008D2759" w:rsidRDefault="008D2759"/>
    <w:p w:rsidR="00654B57" w:rsidRDefault="00654B57">
      <w:r>
        <w:t>If you have a story to share about intergenerational worship, please do let us know.</w:t>
      </w:r>
    </w:p>
    <w:p w:rsidR="00654B57" w:rsidRDefault="00654B57">
      <w:hyperlink r:id="rId4" w:history="1">
        <w:r w:rsidRPr="003B4109">
          <w:rPr>
            <w:rStyle w:val="Hyperlink"/>
          </w:rPr>
          <w:t>Mary.hawes@churchofengland.org</w:t>
        </w:r>
      </w:hyperlink>
      <w:r>
        <w:t xml:space="preserve"> </w:t>
      </w:r>
      <w:bookmarkStart w:id="0" w:name="_GoBack"/>
      <w:bookmarkEnd w:id="0"/>
    </w:p>
    <w:sectPr w:rsidR="00654B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57"/>
    <w:rsid w:val="00654B57"/>
    <w:rsid w:val="008D2759"/>
    <w:rsid w:val="00DA5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5EC3"/>
  <w15:chartTrackingRefBased/>
  <w15:docId w15:val="{50EAB45E-24EB-44E0-AD82-E1B36A42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B57"/>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B57"/>
    <w:rPr>
      <w:color w:val="0563C1" w:themeColor="hyperlink"/>
      <w:u w:val="single"/>
    </w:rPr>
  </w:style>
  <w:style w:type="character" w:styleId="UnresolvedMention">
    <w:name w:val="Unresolved Mention"/>
    <w:basedOn w:val="DefaultParagraphFont"/>
    <w:uiPriority w:val="99"/>
    <w:semiHidden/>
    <w:unhideWhenUsed/>
    <w:rsid w:val="0065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3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y.hawes@churchofeng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Hawes</dc:creator>
  <cp:keywords/>
  <dc:description/>
  <cp:lastModifiedBy>Mary Hawes</cp:lastModifiedBy>
  <cp:revision>1</cp:revision>
  <dcterms:created xsi:type="dcterms:W3CDTF">2017-10-25T08:56:00Z</dcterms:created>
  <dcterms:modified xsi:type="dcterms:W3CDTF">2017-10-25T09:04:00Z</dcterms:modified>
</cp:coreProperties>
</file>